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环境经济学系列  绿色经济的蓝图  3  衡量可持续发展</w:t>
      </w:r>
    </w:p>
    <w:p>
      <w:r>
        <w:rPr>
          <w:rFonts w:ascii="宋体" w:hAnsi="宋体" w:eastAsia="宋体"/>
          <w:sz w:val="24"/>
        </w:rPr>
        <w:t>大卫·皮尔斯著；李巍，曹利军，王淑华，张智玲译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环境经济学系列  绿色经济的蓝图  3  衡量可持续发展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大卫·皮尔斯著；李巍，曹利军，王淑华，张智玲译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本书出售、求购地址：https://www.jiaokey.com/book/detail/10878920.html</w:t>
      </w:r>
    </w:p>
    <w:p>
      <w:r>
        <w:t>更多相关图书推荐：https://www.jiaokey.com</w:t>
      </w:r>
    </w:p>
    <w:p>
      <w:r>
        <w:t>大卫·皮尔斯著；李巍，曹利军，王淑华，张智玲译 其他作品：https://www.jiaokey.com/tag/大卫·皮尔斯著；李巍，曹利军，王淑华，张智玲译.html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关键词搜索：https://www.jiaokey.com/tag/环境经济学系列  绿色经济的蓝图  3  衡量可持续发展.html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