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书名：多民族地区农民健康教育模式研究：县、乡  镇  、村三级行政干预健康教育模式</w:t>
      </w:r>
    </w:p>
    <w:p>
      <w:r>
        <w:t>作者：韦菊月，嵇家琪主编</w:t>
      </w:r>
    </w:p>
    <w:p>
      <w:r>
        <w:t>出版社：北京：中国医药科技出版社</w:t>
      </w:r>
    </w:p>
    <w:p>
      <w:r>
        <w:t>出版日期：1999.06</w:t>
      </w:r>
    </w:p>
    <w:p>
      <w:r>
        <w:t>总页数：79</w:t>
      </w:r>
    </w:p>
    <w:p>
      <w:r>
        <w:t>更多请访问教客网: www.jiaokey.com</w:t>
      </w:r>
    </w:p>
    <w:p>
      <w:r>
        <w:t>多民族地区农民健康教育模式研究：县、乡  镇  、村三级行政干预健康教育模式 评论地址：https://www.jiaokey.com/book/detail/10877868.html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