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成功的管理  15个关键性概念</w:t>
      </w:r>
    </w:p>
    <w:p>
      <w:r>
        <w:rPr>
          <w:rFonts w:ascii="宋体" w:hAnsi="宋体" w:eastAsia="宋体"/>
          <w:sz w:val="24"/>
        </w:rPr>
        <w:t>李维特等著；吴乃仁等译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成功的管理  15个关键性概念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李维特等著；吴乃仁等译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本书出售、求购地址：https://www.jiaokey.com/book/detail/10877078.html</w:t>
      </w:r>
    </w:p>
    <w:p>
      <w:r>
        <w:t>更多相关图书推荐：https://www.jiaokey.com</w:t>
      </w:r>
    </w:p>
    <w:p>
      <w:r>
        <w:t>李维特等著；吴乃仁等译 其他作品：https://www.jiaokey.com/tag/李维特等著；吴乃仁等译.html</w:t>
      </w:r>
    </w:p>
    <w:p>
      <w:r>
        <w:t>普及文化事业有限公司 出版图书：https://www.jiaokey.com/tag/普及文化事业有限公司.html</w:t>
      </w:r>
    </w:p>
    <w:p>
      <w:r>
        <w:t>关键词搜索：https://www.jiaokey.com/tag/成功的管理  15个关键性概念.html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