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中学英语泛读  高一</w:t>
      </w:r>
    </w:p>
    <w:p>
      <w:r>
        <w:rPr>
          <w:rFonts w:ascii="宋体" w:hAnsi="宋体" w:eastAsia="宋体"/>
          <w:sz w:val="24"/>
        </w:rPr>
        <w:t>曾广华，李克准主编；唐义龙，吴美兰，蔡先继，张兵，王映春，鲁正立，余德潮，李兴志，李秀芹编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中学英语泛读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曾广华，李克准主编；唐义龙，吴美兰，蔡先继，张兵，王映春，鲁正立，余德潮，李兴志，李秀芹编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本书出售、求购地址：https://www.jiaokey.com/book/detail/10872600.html</w:t>
      </w:r>
    </w:p>
    <w:p>
      <w:r>
        <w:t>更多相关图书推荐：https://www.jiaokey.com</w:t>
      </w:r>
    </w:p>
    <w:p>
      <w:r>
        <w:t>曾广华，李克准主编；唐义龙，吴美兰，蔡先继，张兵，王映春，鲁正立，余德潮，李兴志，李秀芹编 其他作品：https://www.jiaokey.com/tag/曾广华，李克准主编；唐义龙，吴美兰，蔡先继，张兵，王映春，鲁正立，余德潮，李兴志，李秀芹编.html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关键词搜索：https://www.jiaokey.com/tag/中学英语泛读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