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初三几何  上</w:t>
      </w:r>
    </w:p>
    <w:p>
      <w:r>
        <w:rPr>
          <w:rFonts w:ascii="宋体" w:hAnsi="宋体" w:eastAsia="宋体"/>
          <w:sz w:val="24"/>
        </w:rPr>
        <w:t>王毅主编；胡立群，杜长潞，张宏社，何琦，李艳绒，钱芊宏编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初三几何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王毅主编；胡立群，杜长潞，张宏社，何琦，李艳绒，钱芊宏编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本书出售、求购地址：https://www.jiaokey.com/book/detail/10872492.html</w:t>
      </w:r>
    </w:p>
    <w:p>
      <w:r>
        <w:t>更多相关图书推荐：https://www.jiaokey.com</w:t>
      </w:r>
    </w:p>
    <w:p>
      <w:r>
        <w:t>王毅主编；胡立群，杜长潞，张宏社，何琦，李艳绒，钱芊宏编 其他作品：https://www.jiaokey.com/tag/王毅主编；胡立群，杜长潞，张宏社，何琦，李艳绒，钱芊宏编.html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初三几何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