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一年级用</w:t>
      </w:r>
    </w:p>
    <w:p>
      <w:r>
        <w:rPr>
          <w:rFonts w:ascii="宋体" w:hAnsi="宋体" w:eastAsia="宋体"/>
          <w:sz w:val="24"/>
        </w:rPr>
        <w:t>刘军主编；杨权栋，张纪纲，马丽亚，毛伟，吴怡，张红英，董继文编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刘军主编；杨权栋，张纪纲，马丽亚，毛伟，吴怡，张红英，董继文编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本书出售、求购地址：https://www.jiaokey.com/book/detail/10872334.html</w:t>
      </w:r>
    </w:p>
    <w:p>
      <w:r>
        <w:t>更多相关图书推荐：https://www.jiaokey.com</w:t>
      </w:r>
    </w:p>
    <w:p>
      <w:r>
        <w:t>刘军主编；杨权栋，张纪纲，马丽亚，毛伟，吴怡，张红英，董继文编 其他作品：https://www.jiaokey.com/tag/刘军主编；杨权栋，张纪纲，马丽亚，毛伟，吴怡，张红英，董继文编.html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关键词搜索：https://www.jiaokey.com/tag/初中语文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