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书名：制鞋工厂成本标准及分批成本制度建立</w:t>
      </w:r>
    </w:p>
    <w:p>
      <w:r>
        <w:t>作者：经济部工业局，台湾区制鞋工业同业公会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制鞋工厂成本标准及分批成本制度建立 评论地址：https://www.jiaokey.com/book/detail/10872080.html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