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3  第24篇  零件结构工艺性  第2版</w:t>
      </w:r>
    </w:p>
    <w:p>
      <w:r>
        <w:rPr>
          <w:rFonts w:ascii="宋体" w:hAnsi="宋体" w:eastAsia="宋体"/>
          <w:sz w:val="24"/>
        </w:rPr>
        <w:t>单瑞兰，王宛山主编同，崔虹雯，巩亚东编写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3  第24篇  零件结构工艺性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单瑞兰，王宛山主编同，崔虹雯，巩亚东编写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本书出售、求购地址：https://www.jiaokey.com/book/detail/10871535.html</w:t>
      </w:r>
    </w:p>
    <w:p>
      <w:r>
        <w:t>更多相关图书推荐：https://www.jiaokey.com</w:t>
      </w:r>
    </w:p>
    <w:p>
      <w:r>
        <w:t>单瑞兰，王宛山主编同，崔虹雯，巩亚东编写 其他作品：https://www.jiaokey.com/tag/单瑞兰，王宛山主编同，崔虹雯，巩亚东编写.html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3  第24篇  零件结构工艺性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