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中国人民银行财务制度讲解</w:t>
      </w:r>
    </w:p>
    <w:p>
      <w:r>
        <w:rPr>
          <w:rFonts w:ascii="宋体" w:hAnsi="宋体" w:eastAsia="宋体"/>
          <w:sz w:val="24"/>
        </w:rPr>
        <w:t>徐放鸣，马德伦主编；财政部金融司，中国人民银行会计财务司编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中国人民银行财务制度讲解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徐放鸣，马德伦主编；财政部金融司，中国人民银行会计财务司编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本书出售、求购地址：https://www.jiaokey.com/book/detail/10864279.html</w:t>
      </w:r>
    </w:p>
    <w:p>
      <w:r>
        <w:t>更多相关图书推荐：https://www.jiaokey.com</w:t>
      </w:r>
    </w:p>
    <w:p>
      <w:r>
        <w:t>徐放鸣，马德伦主编；财政部金融司，中国人民银行会计财务司编 其他作品：https://www.jiaokey.com/tag/徐放鸣，马德伦主编；财政部金融司，中国人民银行会计财务司编.html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关键词搜索：https://www.jiaokey.com/tag/中国人民银行财务制度讲解.html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