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书名：在社会主义条件下马克思主义货币理论的发展</w:t>
      </w:r>
    </w:p>
    <w:p>
      <w:r>
        <w:t>作者：（苏）М·И·萨夫卢克著；崔利贞，王志玲，李念斋译</w:t>
      </w:r>
    </w:p>
    <w:p>
      <w:r>
        <w:t>出版社：北京：中国金融出版社</w:t>
      </w:r>
    </w:p>
    <w:p>
      <w:r>
        <w:t>出版日期：1987.01</w:t>
      </w:r>
    </w:p>
    <w:p>
      <w:r>
        <w:t>总页数：159</w:t>
      </w:r>
    </w:p>
    <w:p>
      <w:r>
        <w:t>更多请访问教客网: www.jiaokey.com</w:t>
      </w:r>
    </w:p>
    <w:p>
      <w:r>
        <w:t>在社会主义条件下马克思主义货币理论的发展 评论地址：https://www.jiaokey.com/book/detail/10864032.html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