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外国工资概况  第2辑</w:t>
      </w:r>
    </w:p>
    <w:p>
      <w:r>
        <w:rPr>
          <w:rFonts w:ascii="宋体" w:hAnsi="宋体" w:eastAsia="宋体"/>
          <w:sz w:val="24"/>
        </w:rPr>
        <w:t>刘有锦，劳保忠，于业海，怀行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外国工资概况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刘有锦，劳保忠，于业海，怀行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本书出售、求购地址：https://www.jiaokey.com/book/detail/10863426.html</w:t>
      </w:r>
    </w:p>
    <w:p>
      <w:r>
        <w:t>更多相关图书推荐：https://www.jiaokey.com</w:t>
      </w:r>
    </w:p>
    <w:p>
      <w:r>
        <w:t>刘有锦，劳保忠，于业海，怀行 其他作品：https://www.jiaokey.com/tag/刘有锦，劳保忠，于业海，怀行.html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关键词搜索：https://www.jiaokey.com/tag/外国工资概况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