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美国中央银行的宏观管理</w:t>
      </w:r>
    </w:p>
    <w:p>
      <w:r>
        <w:rPr>
          <w:rFonts w:ascii="宋体" w:hAnsi="宋体" w:eastAsia="宋体"/>
          <w:sz w:val="24"/>
        </w:rPr>
        <w:t>美国联邦储备委员会高级官员集体编写；谭秉文译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美国中央银行的宏观管理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美国联邦储备委员会高级官员集体编写；谭秉文译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银行-宏观管理(地点: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本书出售、求购地址：https://www.jiaokey.com/book/detail/10862657.html</w:t>
      </w:r>
    </w:p>
    <w:p>
      <w:r>
        <w:t>更多相关图书推荐：https://www.jiaokey.com</w:t>
      </w:r>
    </w:p>
    <w:p>
      <w:r>
        <w:t>美国联邦储备委员会高级官员集体编写；谭秉文译 其他作品：https://www.jiaokey.com/tag/美国联邦储备委员会高级官员集体编写；谭秉文译.html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关键词搜索：https://www.jiaokey.com/tag/银行-宏观管理(地点: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