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美国财政与货币信贷体系</w:t>
      </w:r>
    </w:p>
    <w:p>
      <w:r>
        <w:rPr>
          <w:rFonts w:ascii="宋体" w:hAnsi="宋体" w:eastAsia="宋体"/>
          <w:sz w:val="24"/>
        </w:rPr>
        <w:t>（苏） B·M·乌索斯金著；吴存寿译；马大英，桂力生校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美国财政与货币信贷体系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 B·M·乌索斯金著；吴存寿译；马大英，桂力生校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本书出售、求购地址：https://www.jiaokey.com/book/detail/10862618.html</w:t>
      </w:r>
    </w:p>
    <w:p>
      <w:r>
        <w:t>更多相关图书推荐：https://www.jiaokey.com</w:t>
      </w:r>
    </w:p>
    <w:p>
      <w:r>
        <w:t>（苏） B·M·乌索斯金著；吴存寿译；马大英，桂力生校 其他作品：https://www.jiaokey.com/tag/（苏） B·M·乌索斯金著；吴存寿译；马大英，桂力生校.html</w:t>
      </w:r>
    </w:p>
    <w:p>
      <w:r>
        <w:t>辽宁财经学院经济研究所 出版图书：https://www.jiaokey.com/tag/辽宁财经学院经济研究所.html</w:t>
      </w:r>
    </w:p>
    <w:p>
      <w:r>
        <w:t>关键词搜索：https://www.jiaokey.com/tag/美国财政与货币信贷体系.html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