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经济、金融知识讲座资料</w:t>
      </w:r>
    </w:p>
    <w:p>
      <w:r>
        <w:rPr>
          <w:rFonts w:ascii="宋体" w:hAnsi="宋体" w:eastAsia="宋体"/>
          <w:sz w:val="24"/>
        </w:rPr>
        <w:t>冯克蒸编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2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经济、金融知识讲座资料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重庆市工商银行南岸区办事处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本书出售、求购地址：https://www.jiaokey.com/book/detail/10862388.html</w:t>
      </w:r>
    </w:p>
    <w:p>
      <w:r>
        <w:t>更多相关图书推荐：https://www.jiaokey.com</w:t>
      </w:r>
    </w:p>
    <w:p>
      <w:r>
        <w:t>冯克蒸编 其他作品：https://www.jiaokey.com/tag/冯克蒸编.html</w:t>
      </w:r>
    </w:p>
    <w:p>
      <w:r>
        <w:t>重庆市工商银行南岸区办事处 出版图书：https://www.jiaokey.com/tag/重庆市工商银行南岸区办事处.html</w:t>
      </w:r>
    </w:p>
    <w:p>
      <w:r>
        <w:t>关键词搜索：https://www.jiaokey.com/tag/经济、金融知识讲座资料.html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