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简易经营分析法</w:t>
      </w:r>
    </w:p>
    <w:p>
      <w:r>
        <w:rPr>
          <w:rFonts w:ascii="宋体" w:hAnsi="宋体" w:eastAsia="宋体"/>
          <w:sz w:val="24"/>
        </w:rPr>
        <w:t>（日）森田松太郎著；冯宝曾翻译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简易经营分析法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（日）森田松太郎著；冯宝曾翻译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本书出售、求购地址：https://www.jiaokey.com/book/detail/10862250.html</w:t>
      </w:r>
    </w:p>
    <w:p>
      <w:r>
        <w:t>更多相关图书推荐：https://www.jiaokey.com</w:t>
      </w:r>
    </w:p>
    <w:p>
      <w:r>
        <w:t>（日）森田松太郎著；冯宝曾翻译 其他作品：https://www.jiaokey.com/tag/（日）森田松太郎著；冯宝曾翻译.html</w:t>
      </w:r>
    </w:p>
    <w:p>
      <w:r>
        <w:t>关键词搜索：https://www.jiaokey.com/tag/简易经营分析法.html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