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加拿大财政与货币、信贷体系</w:t>
      </w:r>
    </w:p>
    <w:p>
      <w:r>
        <w:rPr>
          <w:rFonts w:ascii="宋体" w:hAnsi="宋体" w:eastAsia="宋体"/>
          <w:sz w:val="24"/>
        </w:rPr>
        <w:t>（苏）C·C·德米特里耶夫 Л·П·巴甫洛娃著；王祖善 纪晓岚译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加拿大财政与货币、信贷体系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（苏）C·C·德米特里耶夫 Л·П·巴甫洛娃著；王祖善 纪晓岚译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本书出售、求购地址：https://www.jiaokey.com/book/detail/10862220.html</w:t>
      </w:r>
    </w:p>
    <w:p>
      <w:r>
        <w:t>更多相关图书推荐：https://www.jiaokey.com</w:t>
      </w:r>
    </w:p>
    <w:p>
      <w:r>
        <w:t>（苏）C·C·德米特里耶夫 Л·П·巴甫洛娃著；王祖善 纪晓岚译 其他作品：https://www.jiaokey.com/tag/（苏）C·C·德米特里耶夫 Л·П·巴甫洛娃著；王祖善 纪晓岚译.html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关键词搜索：https://www.jiaokey.com/tag/加拿大财政与货币、信贷体系.html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