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基本建设的拔款与贷款</w:t>
      </w:r>
    </w:p>
    <w:p>
      <w:r>
        <w:rPr>
          <w:rFonts w:ascii="宋体" w:hAnsi="宋体" w:eastAsia="宋体"/>
          <w:sz w:val="24"/>
        </w:rPr>
        <w:t>H.H.POвинский原著；刘不坤 赵木齐 李延梀 刘曙光等译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基本建设的拔款与贷款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H.H.POвинский原著；刘不坤 赵木齐 李延梀 刘曙光等译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本书出售、求购地址：https://www.jiaokey.com/book/detail/10862153.html</w:t>
      </w:r>
    </w:p>
    <w:p>
      <w:r>
        <w:t>更多相关图书推荐：https://www.jiaokey.com</w:t>
      </w:r>
    </w:p>
    <w:p>
      <w:r>
        <w:t>H.H.POвинский原著；刘不坤 赵木齐 李延梀 刘曙光等译 其他作品：https://www.jiaokey.com/tag/H.H.POвинский原著；刘不坤 赵木齐 李延梀 刘曙光等译.html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关键词搜索：https://www.jiaokey.com/tag/基本建设的拔款与贷款.html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