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荷兰王国</w:t>
      </w:r>
    </w:p>
    <w:p>
      <w:r>
        <w:rPr>
          <w:rFonts w:ascii="宋体" w:hAnsi="宋体" w:eastAsia="宋体"/>
          <w:sz w:val="24"/>
        </w:rPr>
        <w:t>Antoinette Wallis de Vries 和Leo Verheijen编辑；刘元玟译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Antoinette Wallis de Vries 和Leo Verheijen编辑；刘元玟译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荷兰外交部外交新闻处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本书出售、求购地址：https://www.jiaokey.com/book/detail/10862051.html</w:t>
      </w:r>
    </w:p>
    <w:p>
      <w:r>
        <w:t>更多相关图书推荐：https://www.jiaokey.com</w:t>
      </w:r>
    </w:p>
    <w:p>
      <w:r>
        <w:t>Antoinette Wallis de Vries 和Leo Verheijen编辑；刘元玟译 其他作品：https://www.jiaokey.com/tag/Antoinette Wallis de Vries 和Leo Verheijen编辑；刘元玟译.html</w:t>
      </w:r>
    </w:p>
    <w:p>
      <w:r>
        <w:t>荷兰外交部外交新闻处 出版图书：https://www.jiaokey.com/tag/荷兰外交部外交新闻处.html</w:t>
      </w:r>
    </w:p>
    <w:p>
      <w:r>
        <w:t>关键词搜索：https://www.jiaokey.com/tag/荷兰王国.html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