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第7篇  国际行销管理  2  输出规范  7-2-6  厂商申请专案报验出口货品办法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第7篇  国际行销管理  2  输出规范  7-2-6  厂商申请专案报验出口货品办法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本书出售、求购地址：https://www.jiaokey.com/book/detail/10859583.html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第7篇  国际行销管理  2  输出规范  7-2-6  厂商申请专案报验出口货品办法.html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