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5-3-2  票据法施行细则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5-3-2  票据法施行细则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5-3-2  票据法施行细则.html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