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5-1-210  使用牌照税法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5-1-210  使用牌照税法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5-1-210  使用牌照税法.html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