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5-1-14  货物税课税物品评价规则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5-1-14  货物税课税物品评价规则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5-1-14  货物税课税物品评价规则.html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