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2  第4篇  人事管理  5  职工福利  4-5-5  营利事业设置职工退休基金保管运用及分配办法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2  第4篇  人事管理  5  职工福利  4-5-5  营利事业设置职工退休基金保管运用及分配办法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本书出售、求购地址：https://www.jiaokey.com/book/detail/10859483.html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2  第4篇  人事管理  5  职工福利  4-5-5  营利事业设置职工退休基金保管运用及分配办法.html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