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4  侨外资管理  1-4-10  专利权及专门技术作为股本投资办法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4  侨外资管理  1-4-10  专利权及专门技术作为股本投资办法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本书出售、求购地址：https://www.jiaokey.com/book/detail/10859414.html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4  侨外资管理  1-4-10  专利权及专门技术作为股本投资办法.html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