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4  侨外资管理  1-4-7  外国事业商标授权处理准则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4  侨外资管理  1-4-7  外国事业商标授权处理准则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4  侨外资管理  1-4-7  外国事业商标授权处理准则.html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