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3  工业区管理  1-3-8  加工出口区外销事业之废品下脚处理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3  工业区管理  1-3-8  加工出口区外销事业之废品下脚处理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本书出售、求购地址：https://www.jiaokey.com/book/detail/10859405.html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3  工业区管理  1-3-8  加工出口区外销事业之废品下脚处理.html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