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3  工业区管理  1-3-3  加工出口区管理处及所属各分处业务管理规则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3  工业区管理  1-3-3  加工出口区管理处及所属各分处业务管理规则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本书出售、求购地址：https://www.jiaokey.com/book/detail/10859400.html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3  工业区管理  1-3-3  加工出口区管理处及所属各分处业务管理规则.html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