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1  奖励办法  1-1-11  策略性工业之适用范围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1  奖励办法  1-1-11  策略性工业之适用范围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1  奖励办法  1-1-11  策略性工业之适用范围.html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