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书名：会计基础知识讲义  第5章  帐薄种类和记帐要求</w:t>
      </w:r>
    </w:p>
    <w:p>
      <w:r>
        <w:t>作者：吉林银行学校</w:t>
      </w:r>
    </w:p>
    <w:p>
      <w:r>
        <w:t>出版社：1980.07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会计基础知识讲义  第5章  帐薄种类和记帐要求 评论地址：https://www.jiaokey.com/book/detail/10858121.html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