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东北三省金融学会联谊会第三次理论讨论会文件与论文选编</w:t>
      </w:r>
    </w:p>
    <w:p>
      <w:r>
        <w:rPr>
          <w:rFonts w:ascii="宋体" w:hAnsi="宋体" w:eastAsia="宋体"/>
          <w:sz w:val="24"/>
        </w:rPr>
        <w:t>东北三省金融学会联谊会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东北三省金融学会联谊会第三次理论讨论会文件与论文选编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东北三省金融学会联谊会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本书出售、求购地址：https://www.jiaokey.com/book/detail/10857901.html</w:t>
      </w:r>
    </w:p>
    <w:p>
      <w:r>
        <w:t>更多相关图书推荐：https://www.jiaokey.com</w:t>
      </w:r>
    </w:p>
    <w:p>
      <w:r>
        <w:t>东北三省金融学会联谊会 其他作品：https://www.jiaokey.com/tag/东北三省金融学会联谊会.html</w:t>
      </w:r>
    </w:p>
    <w:p>
      <w:r>
        <w:t>关键词搜索：https://www.jiaokey.com/tag/东北三省金融学会联谊会第三次理论讨论会文件与论文选编.html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