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半导体激光器基础</w:t>
      </w:r>
    </w:p>
    <w:p>
      <w:r>
        <w:rPr>
          <w:rFonts w:ascii="宋体" w:hAnsi="宋体" w:eastAsia="宋体"/>
          <w:sz w:val="24"/>
        </w:rPr>
        <w:t>（日）栖原敏明著；周南生译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半导体激光器基础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（日）栖原敏明著；周南生译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北京：科学出版社；共立出版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本书出售、求购地址：https://www.jiaokey.com/book/detail/10856341.html</w:t>
      </w:r>
    </w:p>
    <w:p>
      <w:r>
        <w:t>更多相关图书推荐：https://www.jiaokey.com</w:t>
      </w:r>
    </w:p>
    <w:p>
      <w:r>
        <w:t>（日）栖原敏明著；周南生译 其他作品：https://www.jiaokey.com/tag/（日）栖原敏明著；周南生译.html</w:t>
      </w:r>
    </w:p>
    <w:p>
      <w:r>
        <w:t>北京：科学出版社；共立出版 出版图书：https://www.jiaokey.com/tag/北京：科学出版社；共立出版.html</w:t>
      </w:r>
    </w:p>
    <w:p>
      <w:r>
        <w:t>关键词搜索：https://www.jiaokey.com/tag/半导体激光器基础.html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