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十一届三中全会以来新经济名词浅释</w:t>
      </w:r>
    </w:p>
    <w:p>
      <w:r>
        <w:rPr>
          <w:rFonts w:ascii="宋体" w:hAnsi="宋体" w:eastAsia="宋体"/>
          <w:sz w:val="24"/>
        </w:rPr>
        <w:t>方学凤编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十一届三中全会以来新经济名词浅释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北京市社科学会编书部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本书出售、求购地址：https://www.jiaokey.com/book/detail/10854115.html</w:t>
      </w:r>
    </w:p>
    <w:p>
      <w:r>
        <w:t>更多相关图书推荐：https://www.jiaokey.com</w:t>
      </w:r>
    </w:p>
    <w:p>
      <w:r>
        <w:t>方学凤编 其他作品：https://www.jiaokey.com/tag/方学凤编.html</w:t>
      </w:r>
    </w:p>
    <w:p>
      <w:r>
        <w:t>北京市社科学会编书部 出版图书：https://www.jiaokey.com/tag/北京市社科学会编书部.html</w:t>
      </w:r>
    </w:p>
    <w:p>
      <w:r>
        <w:t>关键词搜索：https://www.jiaokey.com/tag/十一届三中全会以来新经济名词浅释.html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