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马克思恩格斯和文学问题</w:t>
      </w:r>
    </w:p>
    <w:p>
      <w:r>
        <w:rPr>
          <w:rFonts w:ascii="宋体" w:hAnsi="宋体" w:eastAsia="宋体"/>
          <w:sz w:val="24"/>
        </w:rPr>
        <w:t>（苏）乔·采·弗里德连杰尔著；郭值京等译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马克思恩格斯和文学问题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（苏）乔·采·弗里德连杰尔著；郭值京等译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本书出售、求购地址：https://www.jiaokey.com/book/detail/10852664.html</w:t>
      </w:r>
    </w:p>
    <w:p>
      <w:r>
        <w:t>更多相关图书推荐：https://www.jiaokey.com</w:t>
      </w:r>
    </w:p>
    <w:p>
      <w:r>
        <w:t>（苏）乔·采·弗里德连杰尔著；郭值京等译 其他作品：https://www.jiaokey.com/tag/（苏）乔·采·弗里德连杰尔著；郭值京等译.html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关键词搜索：https://www.jiaokey.com/tag/马克思恩格斯和文学问题.html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