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两案关系与大陆房地产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两案关系与大陆房地产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本书出售、求购地址：https://www.jiaokey.com/book/detail/10850227.html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关键词搜索：https://www.jiaokey.com/tag/两案关系与大陆房地产.html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