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社会总供求状态的监测、预警和调控</w:t>
      </w:r>
    </w:p>
    <w:p>
      <w:r>
        <w:rPr>
          <w:rFonts w:ascii="宋体" w:hAnsi="宋体" w:eastAsia="宋体"/>
          <w:sz w:val="24"/>
        </w:rPr>
        <w:t>胡健颖 侯庆国著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社会总供求状态的监测、预警和调控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胡健颖 侯庆国著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本书出售、求购地址：https://www.jiaokey.com/book/detail/10849326.html</w:t>
      </w:r>
    </w:p>
    <w:p>
      <w:r>
        <w:t>更多相关图书推荐：https://www.jiaokey.com</w:t>
      </w:r>
    </w:p>
    <w:p>
      <w:r>
        <w:t>胡健颖 侯庆国著 其他作品：https://www.jiaokey.com/tag/胡健颖 侯庆国著.html</w:t>
      </w:r>
    </w:p>
    <w:p>
      <w:r>
        <w:t>关键词搜索：https://www.jiaokey.com/tag/社会总供求状态的监测、预警和调控.html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