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认识论的迫切问题</w:t>
      </w:r>
    </w:p>
    <w:p>
      <w:r>
        <w:rPr>
          <w:rFonts w:ascii="宋体" w:hAnsi="宋体" w:eastAsia="宋体"/>
          <w:sz w:val="24"/>
        </w:rPr>
        <w:t>摩尔达维亚苏维埃社会主义共和国科学院哲学、法学部等合编；姜云译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认识论的迫切问题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摩尔达维亚苏维埃社会主义共和国科学院哲学、法学部等合编；姜云译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本书出售、求购地址：https://www.jiaokey.com/book/detail/10849234.html</w:t>
      </w:r>
    </w:p>
    <w:p>
      <w:r>
        <w:t>更多相关图书推荐：https://www.jiaokey.com</w:t>
      </w:r>
    </w:p>
    <w:p>
      <w:r>
        <w:t>摩尔达维亚苏维埃社会主义共和国科学院哲学、法学部等合编；姜云译 其他作品：https://www.jiaokey.com/tag/摩尔达维亚苏维埃社会主义共和国科学院哲学、法学部等合编；姜云译.html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关键词搜索：https://www.jiaokey.com/tag/认识论的迫切问题.html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