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微积分</w:t>
      </w:r>
    </w:p>
    <w:p>
      <w:r>
        <w:rPr>
          <w:rFonts w:ascii="宋体" w:hAnsi="宋体" w:eastAsia="宋体"/>
          <w:sz w:val="24"/>
        </w:rPr>
        <w:t>何嗣玫 姚唐生等编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何嗣玫 姚唐生等编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本书出售、求购地址：https://www.jiaokey.com/book/detail/10848845.html</w:t>
      </w:r>
    </w:p>
    <w:p>
      <w:r>
        <w:t>更多相关图书推荐：https://www.jiaokey.com</w:t>
      </w:r>
    </w:p>
    <w:p>
      <w:r>
        <w:t>何嗣玫 姚唐生等编 其他作品：https://www.jiaokey.com/tag/何嗣玫 姚唐生等编.html</w:t>
      </w:r>
    </w:p>
    <w:p>
      <w:r>
        <w:t>关键词搜索：https://www.jiaokey.com/tag/经济应用数学基础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