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当前经济体制改革问答一百例</w:t>
      </w:r>
    </w:p>
    <w:p>
      <w:r>
        <w:rPr>
          <w:rFonts w:ascii="宋体" w:hAnsi="宋体" w:eastAsia="宋体"/>
          <w:sz w:val="24"/>
        </w:rPr>
        <w:t>孟宪瀛，齐戈等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当前经济体制改革问答一百例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孟宪瀛，齐戈等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本书出售、求购地址：https://www.jiaokey.com/book/detail/10848317.html</w:t>
      </w:r>
    </w:p>
    <w:p>
      <w:r>
        <w:t>更多相关图书推荐：https://www.jiaokey.com</w:t>
      </w:r>
    </w:p>
    <w:p>
      <w:r>
        <w:t>孟宪瀛，齐戈等 其他作品：https://www.jiaokey.com/tag/孟宪瀛，齐戈等.html</w:t>
      </w:r>
    </w:p>
    <w:p>
      <w:r>
        <w:t>关键词搜索：https://www.jiaokey.com/tag/当前经济体制改革问答一百例.html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