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小型/微型企业担保基金操作指南</w:t>
      </w:r>
    </w:p>
    <w:p>
      <w:r>
        <w:rPr>
          <w:rFonts w:ascii="宋体" w:hAnsi="宋体" w:eastAsia="宋体"/>
          <w:sz w:val="24"/>
        </w:rPr>
        <w:t>（英）（格雷）Sarah Gray等著；中国国际经济技术交流中心等译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小型/微型企业担保基金操作指南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（英）（格雷）Sarah Gray等著；中国国际经济技术交流中心等译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本书出售、求购地址：https://www.jiaokey.com/book/detail/10847292.html</w:t>
      </w:r>
    </w:p>
    <w:p>
      <w:r>
        <w:t>更多相关图书推荐：https://www.jiaokey.com</w:t>
      </w:r>
    </w:p>
    <w:p>
      <w:r>
        <w:t>（英）（格雷）Sarah Gray等著；中国国际经济技术交流中心等译 其他作品：https://www.jiaokey.com/tag/（英）（格雷）Sarah Gray等著；中国国际经济技术交流中心等译.html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关键词搜索：https://www.jiaokey.com/tag/小型/微型企业担保基金操作指南.html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