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商学院生存指南</w:t>
      </w:r>
    </w:p>
    <w:p>
      <w:r>
        <w:rPr>
          <w:rFonts w:ascii="宋体" w:hAnsi="宋体" w:eastAsia="宋体"/>
          <w:sz w:val="24"/>
        </w:rPr>
        <w:t>（美）乔恩·豪斯曼著（Jon Housman）著；《MBA丛林》编辑；曹爱菊译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（美）乔恩·豪斯曼著（Jon Housman）著；《MBA丛林》编辑；曹爱菊译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本书出售、求购地址：https://www.jiaokey.com/book/detail/10846647.html</w:t>
      </w:r>
    </w:p>
    <w:p>
      <w:r>
        <w:t>更多相关图书推荐：https://www.jiaokey.com</w:t>
      </w:r>
    </w:p>
    <w:p>
      <w:r>
        <w:t>（美）乔恩·豪斯曼著（Jon Housman）著；《MBA丛林》编辑；曹爱菊译 其他作品：https://www.jiaokey.com/tag/（美）乔恩·豪斯曼著（Jon Housman）著；《MBA丛林》编辑；曹爱菊译.html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关键词搜索：https://www.jiaokey.com/tag/商学院生存指南.html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