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面向工程实际  建筑效果图制作典型实例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面向工程实际  建筑效果图制作典型实例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本书出售、求购地址：https://www.jiaokey.com/book/detail/10846339.html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关键词搜索：https://www.jiaokey.com/tag/面向工程实际  建筑效果图制作典型实例.html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