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Internet大侠支招</w:t>
      </w:r>
    </w:p>
    <w:p>
      <w:r>
        <w:rPr>
          <w:rFonts w:ascii="宋体" w:hAnsi="宋体" w:eastAsia="宋体"/>
          <w:sz w:val="24"/>
        </w:rPr>
        <w:t>吴挺等编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Internet大侠支招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互连网络(学科: 基本知识) 互连网络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本书出售、求购地址：https://www.jiaokey.com/book/detail/10844586.html</w:t>
      </w:r>
    </w:p>
    <w:p>
      <w:r>
        <w:t>更多相关图书推荐：https://www.jiaokey.com</w:t>
      </w:r>
    </w:p>
    <w:p>
      <w:r>
        <w:t>吴挺等编 其他作品：https://www.jiaokey.com/tag/吴挺等编.html</w:t>
      </w:r>
    </w:p>
    <w:p>
      <w:r>
        <w:t>北京科海集团公司 出版图书：https://www.jiaokey.com/tag/北京科海集团公司.html</w:t>
      </w:r>
    </w:p>
    <w:p>
      <w:r>
        <w:t>关键词搜索：https://www.jiaokey.com/tag/互连网络(学科: 基本知识) 互连网络.html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