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</w:t>
      </w:r>
    </w:p>
    <w:p>
      <w:r>
        <w:rPr>
          <w:rFonts w:ascii="宋体" w:hAnsi="宋体" w:eastAsia="宋体"/>
          <w:sz w:val="24"/>
        </w:rPr>
        <w:t>（澳）乔德兰·库卡塔斯，（澳）菲利普·佩迪特著；姚建宗，高申春译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（澳）乔德兰·库卡塔斯，（澳）菲利普·佩迪特著；姚建宗，高申春译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本书出售、求购地址：https://www.jiaokey.com/book/detail/10841072.html</w:t>
      </w:r>
    </w:p>
    <w:p>
      <w:r>
        <w:t>更多相关图书推荐：https://www.jiaokey.com</w:t>
      </w:r>
    </w:p>
    <w:p>
      <w:r>
        <w:t>（澳）乔德兰·库卡塔斯，（澳）菲利普·佩迪特著；姚建宗，高申春译 其他作品：https://www.jiaokey.com/tag/（澳）乔德兰·库卡塔斯，（澳）菲利普·佩迪特著；姚建宗，高申春译.html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关键词搜索：https://www.jiaokey.com/tag/罗尔斯.html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