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中共党史教学参考资料社会主义革命时期  第9分册  无产阶级文化大革命粉粹刘少奇资产阶级司令部的斗争</w:t>
      </w:r>
    </w:p>
    <w:p>
      <w:r>
        <w:rPr>
          <w:rFonts w:ascii="宋体" w:hAnsi="宋体" w:eastAsia="宋体"/>
          <w:sz w:val="24"/>
        </w:rPr>
        <w:t>北京师范大学中共党史系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中共党史教学参考资料社会主义革命时期  第9分册  无产阶级文化大革命粉粹刘少奇资产阶级司令部的斗争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北京师范大学中共党史系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本书出售、求购地址：https://www.jiaokey.com/book/detail/10840767.html</w:t>
      </w:r>
    </w:p>
    <w:p>
      <w:r>
        <w:t>更多相关图书推荐：https://www.jiaokey.com</w:t>
      </w:r>
    </w:p>
    <w:p>
      <w:r>
        <w:t>北京师范大学中共党史系 其他作品：https://www.jiaokey.com/tag/北京师范大学中共党史系.html</w:t>
      </w:r>
    </w:p>
    <w:p>
      <w:r>
        <w:t>关键词搜索：https://www.jiaokey.com/tag/中共党史教学参考资料社会主义革命时期  第9分册  无产阶级文化大革命粉粹刘少奇资产阶级司令部的斗争.html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