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企业咨询诊断  讲义初稿  4  第五讲  财务管理</w:t>
      </w:r>
    </w:p>
    <w:p>
      <w:r>
        <w:rPr>
          <w:rFonts w:ascii="宋体" w:hAnsi="宋体" w:eastAsia="宋体"/>
          <w:sz w:val="24"/>
        </w:rPr>
        <w:t>北京市企业管理协会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企业咨询诊断  讲义初稿  4  第五讲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本书出售、求购地址：https://www.jiaokey.com/book/detail/10840208.html</w:t>
      </w:r>
    </w:p>
    <w:p>
      <w:r>
        <w:t>更多相关图书推荐：https://www.jiaokey.com</w:t>
      </w:r>
    </w:p>
    <w:p>
      <w:r>
        <w:t>北京市企业管理协会 其他作品：https://www.jiaokey.com/tag/北京市企业管理协会.html</w:t>
      </w:r>
    </w:p>
    <w:p>
      <w:r>
        <w:t>关键词搜索：https://www.jiaokey.com/tag/企业咨询诊断  讲义初稿  4  第五讲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