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蒙古史研究参考资料之五  十九世纪下半叶俄国“旅行家”在我国北部和西部地区的“考察”活动</w:t>
      </w:r>
    </w:p>
    <w:p>
      <w:r>
        <w:rPr>
          <w:rFonts w:ascii="宋体" w:hAnsi="宋体" w:eastAsia="宋体"/>
          <w:sz w:val="24"/>
        </w:rPr>
        <w:t>刘汉明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蒙古史研究参考资料之五  十九世纪下半叶俄国“旅行家”在我国北部和西部地区的“考察”活动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本书出售、求购地址：https://www.jiaokey.com/book/detail/10840144.html</w:t>
      </w:r>
    </w:p>
    <w:p>
      <w:r>
        <w:t>更多相关图书推荐：https://www.jiaokey.com</w:t>
      </w:r>
    </w:p>
    <w:p>
      <w:r>
        <w:t>刘汉明 其他作品：https://www.jiaokey.com/tag/刘汉明.html</w:t>
      </w:r>
    </w:p>
    <w:p>
      <w:r>
        <w:t>关键词搜索：https://www.jiaokey.com/tag/蒙古史研究参考资料之五  十九世纪下半叶俄国“旅行家”在我国北部和西部地区的“考察”活动.html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