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书名：古建筑游览指南 北京·g天津·河北·山东·河南·湖北·湖南·山西·内蒙古·黑龙江·辽宁·吉林 2</w:t>
      </w:r>
    </w:p>
    <w:p>
      <w:r>
        <w:t>作者：《建筑师》编辑部编</w:t>
      </w:r>
    </w:p>
    <w:p>
      <w:r>
        <w:t>出版社：北京：中国建筑工业出版社</w:t>
      </w:r>
    </w:p>
    <w:p>
      <w:r>
        <w:t>出版日期：1981</w:t>
      </w:r>
    </w:p>
    <w:p>
      <w:r>
        <w:t>总页数：271</w:t>
      </w:r>
    </w:p>
    <w:p>
      <w:r>
        <w:t>更多请访问教客网: www.jiaokey.com</w:t>
      </w:r>
    </w:p>
    <w:p>
      <w:r>
        <w:t>古建筑游览指南 北京·g天津·河北·山东·河南·湖北·湖南·山西·内蒙古·黑龙江·辽宁·吉林 2 评论地址：https://www.jiaokey.com/book/detail/10839538.html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