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公共支出管理</w:t>
      </w:r>
    </w:p>
    <w:p>
      <w:r>
        <w:rPr>
          <w:rFonts w:ascii="宋体" w:hAnsi="宋体" w:eastAsia="宋体"/>
          <w:sz w:val="24"/>
        </w:rPr>
        <w:t>萨尔瓦托雷·斯基亚沃-坎波（Salvatore Schiavo-Campo），丹尼尔·托马西（Daniel Tommasi）著；张通译校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7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萨尔瓦托雷·斯基亚沃-坎波（Salvatore Schiavo-Campo），丹尼尔·托马西（Daniel Tommasi）著；张通译校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本书出售、求购地址：https://www.jiaokey.com/book/detail/10837216.html</w:t>
      </w:r>
    </w:p>
    <w:p>
      <w:r>
        <w:t>更多相关图书推荐：https://www.jiaokey.com</w:t>
      </w:r>
    </w:p>
    <w:p>
      <w:r>
        <w:t>萨尔瓦托雷·斯基亚沃-坎波（Salvatore Schiavo-Campo），丹尼尔·托马西（Daniel Tommasi）著；张通译校 其他作品：https://www.jiaokey.com/tag/萨尔瓦托雷·斯基亚沃-坎波（Salvatore Schiavo-Campo），丹尼尔·托马西（Daniel Tommasi）著；张通译校.html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关键词搜索：https://www.jiaokey.com/tag/公共支出管理.html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