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书名：失衡的世界  20世纪人类的贫困现象</w:t>
      </w:r>
    </w:p>
    <w:p>
      <w:r>
        <w:t>作者：黄贵荣，刘金源著</w:t>
      </w:r>
    </w:p>
    <w:p>
      <w:r>
        <w:t>出版社：重庆：重庆出版社</w:t>
      </w:r>
    </w:p>
    <w:p>
      <w:r>
        <w:t>出版日期：2000.10</w:t>
      </w:r>
    </w:p>
    <w:p>
      <w:r>
        <w:t>总页数：253</w:t>
      </w:r>
    </w:p>
    <w:p>
      <w:r>
        <w:t>更多请访问教客网: www.jiaokey.com</w:t>
      </w:r>
    </w:p>
    <w:p>
      <w:r>
        <w:t>失衡的世界  20世纪人类的贫困现象 评论地址：https://www.jiaokey.com/book/detail/10836439.html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