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开发投资  世界银行的经验教训</w:t>
      </w:r>
    </w:p>
    <w:p>
      <w:r>
        <w:rPr>
          <w:rFonts w:ascii="宋体" w:hAnsi="宋体" w:eastAsia="宋体"/>
          <w:sz w:val="24"/>
        </w:rPr>
        <w:t>鲍姆（Baum，W.C），托尔伯特（Tolbert，S.M.）著；王福穰，颜泽龙译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开发投资  世界银行的经验教训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鲍姆（Baum，W.C），托尔伯特（Tolbert，S.M.）著；王福穰，颜泽龙译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本书出售、求购地址：https://www.jiaokey.com/book/detail/10836394.html</w:t>
      </w:r>
    </w:p>
    <w:p>
      <w:r>
        <w:t>更多相关图书推荐：https://www.jiaokey.com</w:t>
      </w:r>
    </w:p>
    <w:p>
      <w:r>
        <w:t>鲍姆（Baum，W.C），托尔伯特（Tolbert，S.M.）著；王福穰，颜泽龙译 其他作品：https://www.jiaokey.com/tag/鲍姆（Baum，W.C），托尔伯特（Tolbert，S.M.）著；王福穰，颜泽龙译.html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关键词搜索：https://www.jiaokey.com/tag/开发投资  世界银行的经验教训.html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